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2F" w:rsidRPr="00F17769" w:rsidRDefault="00BD6D73" w:rsidP="00FA10E6">
      <w:pPr>
        <w:pStyle w:val="Heading1"/>
        <w:spacing w:before="72"/>
        <w:jc w:val="center"/>
        <w:rPr>
          <w:rFonts w:asciiTheme="majorHAnsi" w:hAnsiTheme="majorHAnsi"/>
          <w:color w:val="111212"/>
          <w:sz w:val="21"/>
          <w:szCs w:val="21"/>
          <w:u w:val="thick"/>
          <w:lang w:val="es-ES"/>
        </w:rPr>
      </w:pPr>
      <w:r w:rsidRPr="00F17769">
        <w:rPr>
          <w:rFonts w:asciiTheme="majorHAnsi" w:hAnsiTheme="majorHAnsi"/>
          <w:sz w:val="21"/>
          <w:szCs w:val="21"/>
          <w:u w:val="thick"/>
          <w:lang w:val="es-ES"/>
        </w:rPr>
        <w:t xml:space="preserve">BANCO DE </w:t>
      </w:r>
      <w:r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 xml:space="preserve">RECURSOS </w:t>
      </w:r>
      <w:r w:rsidR="00C21CDA"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>EDUCATIVOS -</w:t>
      </w:r>
      <w:r w:rsidRPr="00F17769">
        <w:rPr>
          <w:rFonts w:asciiTheme="majorHAnsi" w:hAnsiTheme="majorHAnsi"/>
          <w:sz w:val="21"/>
          <w:szCs w:val="21"/>
          <w:u w:val="thick"/>
          <w:lang w:val="es-ES"/>
        </w:rPr>
        <w:t xml:space="preserve"> </w:t>
      </w:r>
      <w:r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 xml:space="preserve">COLEGIO </w:t>
      </w:r>
      <w:r w:rsidR="00657DBD" w:rsidRPr="00F17769">
        <w:rPr>
          <w:rFonts w:asciiTheme="majorHAnsi" w:hAnsiTheme="majorHAnsi"/>
          <w:color w:val="111212"/>
          <w:sz w:val="21"/>
          <w:szCs w:val="21"/>
          <w:u w:val="thick"/>
          <w:lang w:val="es-ES"/>
        </w:rPr>
        <w:t xml:space="preserve"> SAGRADO CORAZÓN DE JESÚS   SANTOÑA</w:t>
      </w:r>
    </w:p>
    <w:p w:rsidR="007E592F" w:rsidRPr="00F17769" w:rsidRDefault="007E592F">
      <w:pPr>
        <w:pStyle w:val="Textoindependiente"/>
        <w:spacing w:before="10"/>
        <w:rPr>
          <w:rFonts w:asciiTheme="majorHAnsi" w:hAnsiTheme="majorHAnsi"/>
          <w:b/>
          <w:sz w:val="21"/>
          <w:szCs w:val="21"/>
          <w:lang w:val="es-ES"/>
        </w:rPr>
      </w:pPr>
    </w:p>
    <w:p w:rsidR="007173A0" w:rsidRPr="00F17769" w:rsidRDefault="007173A0" w:rsidP="007173A0">
      <w:pPr>
        <w:spacing w:before="73"/>
        <w:jc w:val="right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Santoña, 0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>8</w:t>
      </w:r>
      <w:r w:rsidRPr="00F17769">
        <w:rPr>
          <w:rFonts w:asciiTheme="majorHAnsi" w:hAnsiTheme="majorHAnsi"/>
          <w:sz w:val="24"/>
          <w:szCs w:val="24"/>
          <w:lang w:val="es-ES"/>
        </w:rPr>
        <w:t xml:space="preserve"> de junio de 2018.</w:t>
      </w:r>
    </w:p>
    <w:p w:rsidR="007173A0" w:rsidRDefault="007173A0" w:rsidP="00493D59">
      <w:pPr>
        <w:spacing w:before="73"/>
        <w:ind w:left="-284" w:firstLine="426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Estimadas familias:  </w:t>
      </w:r>
    </w:p>
    <w:p w:rsidR="001B7EA6" w:rsidRPr="00F17769" w:rsidRDefault="001B7EA6" w:rsidP="00493D59">
      <w:pPr>
        <w:spacing w:before="73"/>
        <w:ind w:left="-284" w:firstLine="426"/>
        <w:rPr>
          <w:rFonts w:asciiTheme="majorHAnsi" w:hAnsiTheme="majorHAnsi"/>
          <w:sz w:val="24"/>
          <w:szCs w:val="24"/>
          <w:lang w:val="es-ES"/>
        </w:rPr>
      </w:pPr>
    </w:p>
    <w:p w:rsidR="00D86E05" w:rsidRPr="00F17769" w:rsidRDefault="000B3A5E" w:rsidP="00493D59">
      <w:pPr>
        <w:pStyle w:val="Textoindependiente"/>
        <w:spacing w:before="106"/>
        <w:ind w:left="851" w:right="112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El próximo curso continuamos adscritos al</w:t>
      </w:r>
      <w:r w:rsidR="00F4741E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F4741E" w:rsidRPr="00F17769">
        <w:rPr>
          <w:rFonts w:asciiTheme="majorHAnsi" w:hAnsiTheme="majorHAnsi"/>
          <w:b/>
          <w:sz w:val="24"/>
          <w:szCs w:val="24"/>
          <w:lang w:val="es-ES"/>
        </w:rPr>
        <w:t>Programa de Recursos Educativos</w:t>
      </w:r>
      <w:r w:rsidR="00F4741E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de la Consejería de Educación,</w:t>
      </w:r>
      <w:r w:rsidR="00D86E05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493D59" w:rsidRPr="00F17769">
        <w:rPr>
          <w:rFonts w:asciiTheme="majorHAnsi" w:hAnsiTheme="majorHAnsi"/>
          <w:sz w:val="24"/>
          <w:szCs w:val="24"/>
          <w:lang w:val="es-ES"/>
        </w:rPr>
        <w:t xml:space="preserve">Cultura y Deporte de Cantabria, 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>destinado a alumnos de primaria y secundaria.</w:t>
      </w:r>
    </w:p>
    <w:p w:rsidR="00FA1797" w:rsidRPr="00F17769" w:rsidRDefault="00D86E05" w:rsidP="00493D59">
      <w:pPr>
        <w:pStyle w:val="Textoindependiente"/>
        <w:ind w:left="822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Se trata de ir creando un banco de </w:t>
      </w:r>
      <w:r w:rsidR="00A5340E" w:rsidRPr="00F17769">
        <w:rPr>
          <w:rFonts w:asciiTheme="majorHAnsi" w:hAnsiTheme="majorHAnsi"/>
          <w:sz w:val="24"/>
          <w:szCs w:val="24"/>
          <w:lang w:val="es-ES"/>
        </w:rPr>
        <w:t>libros</w:t>
      </w:r>
      <w:r w:rsidRPr="00F17769">
        <w:rPr>
          <w:rFonts w:asciiTheme="majorHAnsi" w:hAnsiTheme="majorHAnsi"/>
          <w:sz w:val="24"/>
          <w:szCs w:val="24"/>
          <w:lang w:val="es-ES"/>
        </w:rPr>
        <w:t xml:space="preserve"> en nuestro </w:t>
      </w:r>
      <w:r w:rsidR="005A2C6C" w:rsidRPr="00F17769">
        <w:rPr>
          <w:rFonts w:asciiTheme="majorHAnsi" w:hAnsiTheme="majorHAnsi"/>
          <w:sz w:val="24"/>
          <w:szCs w:val="24"/>
          <w:lang w:val="es-ES"/>
        </w:rPr>
        <w:t>C</w:t>
      </w:r>
      <w:r w:rsidRPr="00F17769">
        <w:rPr>
          <w:rFonts w:asciiTheme="majorHAnsi" w:hAnsiTheme="majorHAnsi"/>
          <w:sz w:val="24"/>
          <w:szCs w:val="24"/>
          <w:lang w:val="es-ES"/>
        </w:rPr>
        <w:t>entro</w:t>
      </w:r>
      <w:r w:rsidR="00FA1797" w:rsidRPr="00F17769">
        <w:rPr>
          <w:rFonts w:asciiTheme="majorHAnsi" w:hAnsiTheme="majorHAnsi"/>
          <w:sz w:val="24"/>
          <w:szCs w:val="24"/>
          <w:lang w:val="es-ES"/>
        </w:rPr>
        <w:t>, los objetivos de esta iniciativa son: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before="1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Potenciar la generosidad y la</w:t>
      </w:r>
      <w:r w:rsidRPr="00F17769">
        <w:rPr>
          <w:rFonts w:asciiTheme="majorHAnsi" w:hAnsiTheme="majorHAnsi"/>
          <w:spacing w:val="-21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solidaridad.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before="1" w:line="251" w:lineRule="exact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Contribuir al ahorro de las</w:t>
      </w:r>
      <w:r w:rsidRPr="00F17769">
        <w:rPr>
          <w:rFonts w:asciiTheme="majorHAnsi" w:hAnsiTheme="majorHAnsi"/>
          <w:spacing w:val="-14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familias.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line="251" w:lineRule="exact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Lograr un menor consumo de los</w:t>
      </w:r>
      <w:r w:rsidRPr="00F17769">
        <w:rPr>
          <w:rFonts w:asciiTheme="majorHAnsi" w:hAnsiTheme="majorHAnsi"/>
          <w:spacing w:val="-21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recursos.</w:t>
      </w:r>
    </w:p>
    <w:p w:rsidR="00FA1797" w:rsidRPr="00F17769" w:rsidRDefault="00FA1797" w:rsidP="00493D59">
      <w:pPr>
        <w:pStyle w:val="Prrafodelista"/>
        <w:numPr>
          <w:ilvl w:val="0"/>
          <w:numId w:val="5"/>
        </w:numPr>
        <w:tabs>
          <w:tab w:val="left" w:pos="1276"/>
        </w:tabs>
        <w:spacing w:before="1"/>
        <w:ind w:left="1276" w:firstLine="0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Fomentar el cuidado de </w:t>
      </w:r>
      <w:r w:rsidRPr="00F17769">
        <w:rPr>
          <w:rFonts w:asciiTheme="majorHAnsi" w:hAnsiTheme="majorHAnsi"/>
          <w:spacing w:val="-3"/>
          <w:sz w:val="24"/>
          <w:szCs w:val="24"/>
          <w:lang w:val="es-ES"/>
        </w:rPr>
        <w:t>los</w:t>
      </w:r>
      <w:r w:rsidRPr="00F17769">
        <w:rPr>
          <w:rFonts w:asciiTheme="majorHAnsi" w:hAnsiTheme="majorHAnsi"/>
          <w:spacing w:val="-12"/>
          <w:sz w:val="24"/>
          <w:szCs w:val="24"/>
          <w:lang w:val="es-ES"/>
        </w:rPr>
        <w:t xml:space="preserve"> </w:t>
      </w:r>
      <w:r w:rsidRPr="00F17769">
        <w:rPr>
          <w:rFonts w:asciiTheme="majorHAnsi" w:hAnsiTheme="majorHAnsi"/>
          <w:sz w:val="24"/>
          <w:szCs w:val="24"/>
          <w:lang w:val="es-ES"/>
        </w:rPr>
        <w:t>libros y otros materiales.</w:t>
      </w:r>
    </w:p>
    <w:p w:rsidR="00F4741E" w:rsidRPr="00F17769" w:rsidRDefault="00F4741E" w:rsidP="00493D59">
      <w:pPr>
        <w:pStyle w:val="Textoindependiente"/>
        <w:spacing w:before="106"/>
        <w:ind w:left="851" w:right="112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AB7D7C" w:rsidRDefault="005A2C6C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Siguiendo las instrucciones de la Consejería de Educación, </w:t>
      </w:r>
      <w:r w:rsidR="00D86E05" w:rsidRPr="00F17769">
        <w:rPr>
          <w:rFonts w:asciiTheme="majorHAnsi" w:hAnsiTheme="majorHAnsi"/>
          <w:sz w:val="24"/>
          <w:szCs w:val="24"/>
          <w:lang w:val="es-ES"/>
        </w:rPr>
        <w:t>se ha creado una “Comisión Específica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86E05" w:rsidRPr="00F17769">
        <w:rPr>
          <w:rFonts w:asciiTheme="majorHAnsi" w:hAnsiTheme="majorHAnsi"/>
          <w:sz w:val="24"/>
          <w:szCs w:val="24"/>
          <w:lang w:val="es-ES"/>
        </w:rPr>
        <w:t>del Consejo Escolar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>”</w:t>
      </w:r>
      <w:r w:rsidRPr="00F17769">
        <w:rPr>
          <w:rFonts w:asciiTheme="majorHAnsi" w:hAnsiTheme="majorHAnsi"/>
          <w:sz w:val="24"/>
          <w:szCs w:val="24"/>
          <w:lang w:val="es-ES"/>
        </w:rPr>
        <w:t>, que se encarga de organizar, informar y evaluar este programa.</w:t>
      </w:r>
      <w:r w:rsidR="00D76F7F" w:rsidRPr="00F17769">
        <w:rPr>
          <w:rFonts w:asciiTheme="majorHAnsi" w:hAnsiTheme="majorHAnsi"/>
          <w:sz w:val="24"/>
          <w:szCs w:val="24"/>
          <w:lang w:val="es-ES"/>
        </w:rPr>
        <w:t xml:space="preserve"> Esta comisión ha acordado para el próximo curso 18-19</w:t>
      </w:r>
      <w:r w:rsidR="00AF2093" w:rsidRPr="00F17769">
        <w:rPr>
          <w:rFonts w:asciiTheme="majorHAnsi" w:hAnsiTheme="majorHAnsi"/>
          <w:sz w:val="24"/>
          <w:szCs w:val="24"/>
          <w:lang w:val="es-ES"/>
        </w:rPr>
        <w:t>, q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 xml:space="preserve">ue los </w:t>
      </w:r>
      <w:r w:rsidR="00EE0A2E" w:rsidRPr="00F17769">
        <w:rPr>
          <w:rFonts w:asciiTheme="majorHAnsi" w:hAnsiTheme="majorHAnsi"/>
          <w:sz w:val="24"/>
          <w:szCs w:val="24"/>
          <w:lang w:val="es-ES"/>
        </w:rPr>
        <w:t>alumnos inscrit</w:t>
      </w:r>
      <w:r w:rsidR="002E7F45">
        <w:rPr>
          <w:rFonts w:asciiTheme="majorHAnsi" w:hAnsiTheme="majorHAnsi"/>
          <w:sz w:val="24"/>
          <w:szCs w:val="24"/>
          <w:lang w:val="es-ES"/>
        </w:rPr>
        <w:t>c</w:t>
      </w:r>
      <w:r w:rsidR="00EE0A2E" w:rsidRPr="00F17769">
        <w:rPr>
          <w:rFonts w:asciiTheme="majorHAnsi" w:hAnsiTheme="majorHAnsi"/>
          <w:sz w:val="24"/>
          <w:szCs w:val="24"/>
          <w:lang w:val="es-ES"/>
        </w:rPr>
        <w:t>os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 xml:space="preserve"> en el Programa de Recursos Educativos </w:t>
      </w:r>
      <w:r w:rsidR="00AB7D7C" w:rsidRPr="00F17769">
        <w:rPr>
          <w:rFonts w:asciiTheme="majorHAnsi" w:hAnsiTheme="majorHAnsi"/>
          <w:b/>
          <w:sz w:val="24"/>
          <w:szCs w:val="24"/>
          <w:lang w:val="es-ES"/>
        </w:rPr>
        <w:t xml:space="preserve">recibirán en </w:t>
      </w:r>
      <w:r w:rsidR="00E70FCF" w:rsidRPr="00F17769">
        <w:rPr>
          <w:rFonts w:asciiTheme="majorHAnsi" w:hAnsiTheme="majorHAnsi"/>
          <w:b/>
          <w:sz w:val="24"/>
          <w:szCs w:val="24"/>
          <w:lang w:val="es-ES"/>
        </w:rPr>
        <w:t>préstamo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 los siguientes libros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 xml:space="preserve"> y materiales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, 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 xml:space="preserve">y 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que </w:t>
      </w:r>
      <w:r w:rsidR="007173A0" w:rsidRPr="00F17769">
        <w:rPr>
          <w:rFonts w:asciiTheme="majorHAnsi" w:hAnsiTheme="majorHAnsi"/>
          <w:sz w:val="24"/>
          <w:szCs w:val="24"/>
          <w:lang w:val="es-ES"/>
        </w:rPr>
        <w:t xml:space="preserve">por tanto </w:t>
      </w:r>
      <w:r w:rsidR="00397CB4" w:rsidRPr="00F17769">
        <w:rPr>
          <w:rFonts w:asciiTheme="majorHAnsi" w:hAnsiTheme="majorHAnsi"/>
          <w:sz w:val="24"/>
          <w:szCs w:val="24"/>
          <w:lang w:val="es-ES"/>
        </w:rPr>
        <w:t>NO</w:t>
      </w:r>
      <w:r w:rsidR="00AB7D7C" w:rsidRPr="00F17769">
        <w:rPr>
          <w:rFonts w:asciiTheme="majorHAnsi" w:hAnsiTheme="majorHAnsi"/>
          <w:sz w:val="24"/>
          <w:szCs w:val="24"/>
          <w:lang w:val="es-ES"/>
        </w:rPr>
        <w:t xml:space="preserve"> tendrán que comprar:</w:t>
      </w:r>
    </w:p>
    <w:tbl>
      <w:tblPr>
        <w:tblStyle w:val="Tablaconcuadrcula"/>
        <w:tblpPr w:leftFromText="141" w:rightFromText="141" w:vertAnchor="text" w:horzAnchor="margin" w:tblpXSpec="center" w:tblpY="192"/>
        <w:tblW w:w="0" w:type="auto"/>
        <w:tblLook w:val="04A0"/>
      </w:tblPr>
      <w:tblGrid>
        <w:gridCol w:w="2126"/>
        <w:gridCol w:w="3828"/>
      </w:tblGrid>
      <w:tr w:rsidR="00F17769" w:rsidRPr="00F17769" w:rsidTr="00F17769">
        <w:tc>
          <w:tcPr>
            <w:tcW w:w="2126" w:type="dxa"/>
            <w:vAlign w:val="center"/>
          </w:tcPr>
          <w:p w:rsidR="00F17769" w:rsidRPr="00F17769" w:rsidRDefault="00F17769" w:rsidP="00F17769">
            <w:pPr>
              <w:pStyle w:val="Prrafodelista"/>
              <w:tabs>
                <w:tab w:val="left" w:pos="1276"/>
              </w:tabs>
              <w:spacing w:before="1"/>
              <w:ind w:left="0" w:firstLine="0"/>
              <w:jc w:val="center"/>
              <w:rPr>
                <w:rFonts w:asciiTheme="majorHAnsi" w:hAnsiTheme="majorHAnsi"/>
                <w:lang w:val="es-ES"/>
              </w:rPr>
            </w:pPr>
            <w:r w:rsidRPr="00F17769">
              <w:rPr>
                <w:rFonts w:asciiTheme="majorHAnsi" w:hAnsiTheme="majorHAnsi"/>
                <w:lang w:val="es-ES"/>
              </w:rPr>
              <w:t>1º Y 2º EP</w:t>
            </w:r>
          </w:p>
        </w:tc>
        <w:tc>
          <w:tcPr>
            <w:tcW w:w="3828" w:type="dxa"/>
          </w:tcPr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tabs>
                <w:tab w:val="left" w:pos="1276"/>
              </w:tabs>
              <w:spacing w:before="1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Libro Sociales</w:t>
            </w:r>
          </w:p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tabs>
                <w:tab w:val="left" w:pos="1276"/>
              </w:tabs>
              <w:spacing w:before="1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Libro </w:t>
            </w:r>
            <w:r w:rsidR="006B16EB">
              <w:rPr>
                <w:rFonts w:asciiTheme="majorHAnsi" w:hAnsiTheme="majorHAnsi"/>
                <w:sz w:val="24"/>
                <w:szCs w:val="24"/>
                <w:lang w:val="es-ES"/>
              </w:rPr>
              <w:t>de N</w:t>
            </w: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aturales </w:t>
            </w:r>
          </w:p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tabs>
                <w:tab w:val="left" w:pos="1276"/>
              </w:tabs>
              <w:spacing w:before="1"/>
              <w:rPr>
                <w:rFonts w:asciiTheme="majorHAnsi" w:hAnsiTheme="majorHAnsi"/>
                <w:sz w:val="24"/>
                <w:szCs w:val="24"/>
                <w:lang w:val="es-ES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Libro de </w:t>
            </w:r>
            <w:r w:rsidR="006B16EB">
              <w:rPr>
                <w:rFonts w:asciiTheme="majorHAnsi" w:hAnsiTheme="majorHAnsi"/>
                <w:sz w:val="24"/>
                <w:szCs w:val="24"/>
                <w:lang w:val="es-ES"/>
              </w:rPr>
              <w:t>M</w:t>
            </w: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atemáticas</w:t>
            </w:r>
          </w:p>
        </w:tc>
      </w:tr>
      <w:tr w:rsidR="00F17769" w:rsidRPr="00F17769" w:rsidTr="00F17769">
        <w:tc>
          <w:tcPr>
            <w:tcW w:w="2126" w:type="dxa"/>
            <w:vAlign w:val="center"/>
          </w:tcPr>
          <w:p w:rsidR="00F17769" w:rsidRPr="00F17769" w:rsidRDefault="00F17769" w:rsidP="00F17769">
            <w:pPr>
              <w:pStyle w:val="Prrafodelista"/>
              <w:tabs>
                <w:tab w:val="left" w:pos="1276"/>
              </w:tabs>
              <w:spacing w:before="1"/>
              <w:ind w:left="0" w:firstLine="0"/>
              <w:jc w:val="center"/>
              <w:rPr>
                <w:rFonts w:asciiTheme="majorHAnsi" w:hAnsiTheme="majorHAnsi"/>
                <w:lang w:val="es-ES"/>
              </w:rPr>
            </w:pPr>
            <w:r w:rsidRPr="00F17769">
              <w:rPr>
                <w:rFonts w:asciiTheme="majorHAnsi" w:hAnsiTheme="majorHAnsi"/>
                <w:lang w:val="es-ES"/>
              </w:rPr>
              <w:t>3º , 4º,5º Y 6º  EP</w:t>
            </w:r>
          </w:p>
        </w:tc>
        <w:tc>
          <w:tcPr>
            <w:tcW w:w="3828" w:type="dxa"/>
          </w:tcPr>
          <w:p w:rsidR="00F17769" w:rsidRPr="00F17769" w:rsidRDefault="001B7EA6" w:rsidP="00F17769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4"/>
                <w:lang w:val="es-ES"/>
              </w:rPr>
              <w:t>Libro de Inglés</w:t>
            </w:r>
            <w:r w:rsidR="00F17769" w:rsidRPr="00F17769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</w:t>
            </w:r>
          </w:p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Ábaco</w:t>
            </w:r>
          </w:p>
        </w:tc>
      </w:tr>
      <w:tr w:rsidR="00F17769" w:rsidRPr="00F17769" w:rsidTr="00F17769">
        <w:tc>
          <w:tcPr>
            <w:tcW w:w="2126" w:type="dxa"/>
            <w:vAlign w:val="center"/>
          </w:tcPr>
          <w:p w:rsidR="00F17769" w:rsidRPr="00F17769" w:rsidRDefault="00F17769" w:rsidP="00F17769">
            <w:pPr>
              <w:pStyle w:val="Prrafodelista"/>
              <w:tabs>
                <w:tab w:val="left" w:pos="1276"/>
              </w:tabs>
              <w:spacing w:before="1"/>
              <w:ind w:left="0" w:firstLine="0"/>
              <w:jc w:val="center"/>
              <w:rPr>
                <w:rFonts w:asciiTheme="majorHAnsi" w:hAnsiTheme="majorHAnsi"/>
                <w:lang w:val="es-ES"/>
              </w:rPr>
            </w:pPr>
            <w:r w:rsidRPr="00F17769">
              <w:rPr>
                <w:rFonts w:asciiTheme="majorHAnsi" w:hAnsiTheme="majorHAnsi"/>
                <w:lang w:val="es-ES"/>
              </w:rPr>
              <w:t>ESO</w:t>
            </w:r>
          </w:p>
        </w:tc>
        <w:tc>
          <w:tcPr>
            <w:tcW w:w="3828" w:type="dxa"/>
          </w:tcPr>
          <w:p w:rsidR="00F17769" w:rsidRPr="00F17769" w:rsidRDefault="00F17769" w:rsidP="00F17769">
            <w:pPr>
              <w:pStyle w:val="Prrafodelista"/>
              <w:numPr>
                <w:ilvl w:val="0"/>
                <w:numId w:val="11"/>
              </w:numPr>
              <w:rPr>
                <w:rFonts w:asciiTheme="majorHAnsi" w:hAnsiTheme="majorHAnsi"/>
              </w:rPr>
            </w:pP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Libro</w:t>
            </w:r>
            <w:r w:rsidR="006B16EB">
              <w:rPr>
                <w:rFonts w:asciiTheme="majorHAnsi" w:hAnsiTheme="majorHAnsi"/>
                <w:sz w:val="24"/>
                <w:szCs w:val="24"/>
                <w:lang w:val="es-ES"/>
              </w:rPr>
              <w:t xml:space="preserve"> de L</w:t>
            </w:r>
            <w:r w:rsidRPr="00F17769">
              <w:rPr>
                <w:rFonts w:asciiTheme="majorHAnsi" w:hAnsiTheme="majorHAnsi"/>
                <w:sz w:val="24"/>
                <w:szCs w:val="24"/>
                <w:lang w:val="es-ES"/>
              </w:rPr>
              <w:t>engua Castellana</w:t>
            </w:r>
          </w:p>
        </w:tc>
      </w:tr>
    </w:tbl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7769" w:rsidRPr="00F17769" w:rsidRDefault="00F17769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4A34" w:rsidRPr="00F17769" w:rsidRDefault="00F14A34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4A34" w:rsidRPr="00F17769" w:rsidRDefault="00F14A34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F14A34" w:rsidRPr="00F17769" w:rsidRDefault="00F14A34" w:rsidP="00F14A34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E70FCF" w:rsidRPr="00F17769" w:rsidRDefault="00F17769" w:rsidP="00493D5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>A</w:t>
      </w:r>
      <w:r w:rsidRPr="00F17769">
        <w:rPr>
          <w:rFonts w:asciiTheme="majorHAnsi" w:hAnsiTheme="majorHAnsi"/>
          <w:sz w:val="24"/>
          <w:szCs w:val="24"/>
          <w:lang w:val="es-ES"/>
        </w:rPr>
        <w:t>l finalizar el curso 18-19</w:t>
      </w:r>
      <w:r>
        <w:rPr>
          <w:rFonts w:asciiTheme="majorHAnsi" w:hAnsiTheme="majorHAnsi"/>
          <w:sz w:val="24"/>
          <w:szCs w:val="24"/>
          <w:lang w:val="es-ES"/>
        </w:rPr>
        <w:t>, e</w:t>
      </w:r>
      <w:r w:rsidR="00AF2093" w:rsidRPr="00F17769">
        <w:rPr>
          <w:rFonts w:asciiTheme="majorHAnsi" w:hAnsiTheme="majorHAnsi"/>
          <w:sz w:val="24"/>
          <w:szCs w:val="24"/>
          <w:lang w:val="es-ES"/>
        </w:rPr>
        <w:t xml:space="preserve">stos 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>l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ibro</w:t>
      </w:r>
      <w:r w:rsidR="00AF2093" w:rsidRPr="00F17769">
        <w:rPr>
          <w:rFonts w:asciiTheme="majorHAnsi" w:hAnsiTheme="majorHAnsi"/>
          <w:sz w:val="24"/>
          <w:szCs w:val="24"/>
          <w:lang w:val="es-ES"/>
        </w:rPr>
        <w:t xml:space="preserve">s y materiales 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>pasarán a formar parte del Banco</w:t>
      </w:r>
      <w:r>
        <w:rPr>
          <w:rFonts w:asciiTheme="majorHAnsi" w:hAnsiTheme="majorHAnsi"/>
          <w:sz w:val="24"/>
          <w:szCs w:val="24"/>
          <w:lang w:val="es-ES"/>
        </w:rPr>
        <w:t xml:space="preserve"> de Recursos y se dejaran en aula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. Las familias que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participan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E70FCF" w:rsidRPr="00F17769">
        <w:rPr>
          <w:rFonts w:asciiTheme="majorHAnsi" w:hAnsiTheme="majorHAnsi"/>
          <w:sz w:val="24"/>
          <w:szCs w:val="24"/>
          <w:u w:val="single"/>
          <w:lang w:val="es-ES"/>
        </w:rPr>
        <w:t xml:space="preserve">se comprometen 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a conservarlos adecuadamente para su devolución en perfecto estado y sin pintar. En caso </w:t>
      </w:r>
      <w:r>
        <w:rPr>
          <w:rFonts w:asciiTheme="majorHAnsi" w:hAnsiTheme="majorHAnsi"/>
          <w:sz w:val="24"/>
          <w:szCs w:val="24"/>
          <w:lang w:val="es-ES"/>
        </w:rPr>
        <w:t>contrario</w:t>
      </w:r>
      <w:r w:rsidR="00E70FCF" w:rsidRPr="00F17769">
        <w:rPr>
          <w:rFonts w:asciiTheme="majorHAnsi" w:hAnsiTheme="majorHAnsi"/>
          <w:sz w:val="24"/>
          <w:szCs w:val="24"/>
          <w:lang w:val="es-ES"/>
        </w:rPr>
        <w:t xml:space="preserve"> tendrán que </w:t>
      </w:r>
      <w:r w:rsidR="003361D1">
        <w:rPr>
          <w:rFonts w:asciiTheme="majorHAnsi" w:hAnsiTheme="majorHAnsi"/>
          <w:sz w:val="24"/>
          <w:szCs w:val="24"/>
          <w:lang w:val="es-ES"/>
        </w:rPr>
        <w:t>comprar uno nuevo</w:t>
      </w:r>
      <w:r w:rsidR="001B7EA6">
        <w:rPr>
          <w:rFonts w:asciiTheme="majorHAnsi" w:hAnsiTheme="majorHAnsi"/>
          <w:sz w:val="24"/>
          <w:szCs w:val="24"/>
          <w:lang w:val="es-ES"/>
        </w:rPr>
        <w:t>.</w:t>
      </w:r>
    </w:p>
    <w:p w:rsidR="00B93190" w:rsidRPr="00F17769" w:rsidRDefault="00B93190" w:rsidP="00493D59">
      <w:pPr>
        <w:pStyle w:val="Textoindependiente"/>
        <w:spacing w:before="1"/>
        <w:ind w:right="174" w:firstLine="426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</w:p>
    <w:p w:rsidR="00C21D79" w:rsidRPr="00F17769" w:rsidRDefault="00F17769" w:rsidP="00493D5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>
        <w:rPr>
          <w:rFonts w:asciiTheme="majorHAnsi" w:hAnsiTheme="majorHAnsi"/>
          <w:sz w:val="24"/>
          <w:szCs w:val="24"/>
          <w:lang w:val="es-ES"/>
        </w:rPr>
        <w:t xml:space="preserve">Las inscripciones en el Banco de Recursos son </w:t>
      </w:r>
      <w:r w:rsidRPr="00F17769">
        <w:rPr>
          <w:rFonts w:asciiTheme="majorHAnsi" w:hAnsiTheme="majorHAnsi"/>
          <w:sz w:val="24"/>
          <w:szCs w:val="24"/>
          <w:lang w:val="es-ES"/>
        </w:rPr>
        <w:t>para tod</w:t>
      </w:r>
      <w:r w:rsidR="007E43B2">
        <w:rPr>
          <w:rFonts w:asciiTheme="majorHAnsi" w:hAnsiTheme="majorHAnsi"/>
          <w:sz w:val="24"/>
          <w:szCs w:val="24"/>
          <w:lang w:val="es-ES"/>
        </w:rPr>
        <w:t>os los cursos que el alumno esté</w:t>
      </w:r>
      <w:r w:rsidRPr="00F17769">
        <w:rPr>
          <w:rFonts w:asciiTheme="majorHAnsi" w:hAnsiTheme="majorHAnsi"/>
          <w:sz w:val="24"/>
          <w:szCs w:val="24"/>
          <w:lang w:val="es-ES"/>
        </w:rPr>
        <w:t xml:space="preserve"> escolarizado en este Colegio</w:t>
      </w:r>
      <w:r>
        <w:rPr>
          <w:rFonts w:asciiTheme="majorHAnsi" w:hAnsiTheme="majorHAnsi"/>
          <w:sz w:val="24"/>
          <w:szCs w:val="24"/>
          <w:lang w:val="es-ES"/>
        </w:rPr>
        <w:t>, por tanto l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os que</w:t>
      </w:r>
      <w:r>
        <w:rPr>
          <w:rFonts w:asciiTheme="majorHAnsi" w:hAnsiTheme="majorHAnsi"/>
          <w:sz w:val="24"/>
          <w:szCs w:val="24"/>
          <w:lang w:val="es-ES"/>
        </w:rPr>
        <w:t xml:space="preserve"> ya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 os </w:t>
      </w:r>
      <w:r w:rsidR="00F916A2" w:rsidRPr="00F17769">
        <w:rPr>
          <w:rFonts w:asciiTheme="majorHAnsi" w:hAnsiTheme="majorHAnsi"/>
          <w:sz w:val="24"/>
          <w:szCs w:val="24"/>
          <w:lang w:val="es-ES"/>
        </w:rPr>
        <w:t xml:space="preserve">inscribisteis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>el año pasado</w:t>
      </w:r>
      <w:r>
        <w:rPr>
          <w:rFonts w:asciiTheme="majorHAnsi" w:hAnsiTheme="majorHAnsi"/>
          <w:sz w:val="24"/>
          <w:szCs w:val="24"/>
          <w:lang w:val="es-ES"/>
        </w:rPr>
        <w:t xml:space="preserve"> no tenéis que solicitar nada</w:t>
      </w:r>
      <w:r w:rsidR="00F916A2" w:rsidRPr="00F17769">
        <w:rPr>
          <w:rFonts w:asciiTheme="majorHAnsi" w:hAnsiTheme="majorHAnsi"/>
          <w:sz w:val="24"/>
          <w:szCs w:val="24"/>
          <w:lang w:val="es-ES"/>
        </w:rPr>
        <w:t xml:space="preserve">.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Aquellas familias interesadas, </w:t>
      </w:r>
      <w:r w:rsidR="00C21D79" w:rsidRPr="00F17769">
        <w:rPr>
          <w:rFonts w:asciiTheme="majorHAnsi" w:hAnsiTheme="majorHAnsi"/>
          <w:sz w:val="24"/>
          <w:szCs w:val="24"/>
          <w:u w:val="single"/>
          <w:lang w:val="es-ES"/>
        </w:rPr>
        <w:t>que no lo solicitasteis el año pasado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 podéis pedir la solicitud en administración o </w:t>
      </w:r>
      <w:r w:rsidR="001B7EA6">
        <w:rPr>
          <w:rFonts w:asciiTheme="majorHAnsi" w:hAnsiTheme="majorHAnsi"/>
          <w:sz w:val="24"/>
          <w:szCs w:val="24"/>
          <w:lang w:val="es-ES"/>
        </w:rPr>
        <w:t xml:space="preserve">secretaria 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y entregarla como fecha máxima </w:t>
      </w:r>
      <w:r w:rsidR="00F14A34" w:rsidRPr="00F17769">
        <w:rPr>
          <w:rFonts w:asciiTheme="majorHAnsi" w:hAnsiTheme="majorHAnsi"/>
          <w:sz w:val="24"/>
          <w:szCs w:val="24"/>
          <w:lang w:val="es-ES"/>
        </w:rPr>
        <w:t>15</w:t>
      </w:r>
      <w:r w:rsidR="00C21D79" w:rsidRPr="00F17769">
        <w:rPr>
          <w:rFonts w:asciiTheme="majorHAnsi" w:hAnsiTheme="majorHAnsi"/>
          <w:sz w:val="24"/>
          <w:szCs w:val="24"/>
          <w:lang w:val="es-ES"/>
        </w:rPr>
        <w:t xml:space="preserve"> de junio.</w:t>
      </w:r>
    </w:p>
    <w:p w:rsidR="00C21D79" w:rsidRPr="00F17769" w:rsidRDefault="00C21D79" w:rsidP="00493D59">
      <w:pPr>
        <w:pStyle w:val="Textoindependiente"/>
        <w:spacing w:before="1"/>
        <w:ind w:left="284" w:right="174" w:firstLine="426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</w:p>
    <w:p w:rsidR="00F17769" w:rsidRPr="00F17769" w:rsidRDefault="00F17769" w:rsidP="00F17769">
      <w:pPr>
        <w:pStyle w:val="Textoindependiente"/>
        <w:spacing w:before="1"/>
        <w:ind w:left="284" w:right="174" w:firstLine="426"/>
        <w:jc w:val="both"/>
        <w:rPr>
          <w:rFonts w:asciiTheme="majorHAnsi" w:hAnsiTheme="majorHAnsi"/>
          <w:b/>
          <w:sz w:val="24"/>
          <w:szCs w:val="24"/>
          <w:u w:val="single"/>
          <w:lang w:val="es-ES"/>
        </w:rPr>
      </w:pPr>
      <w:r w:rsidRPr="00F17769">
        <w:rPr>
          <w:rFonts w:asciiTheme="majorHAnsi" w:hAnsiTheme="majorHAnsi"/>
          <w:b/>
          <w:sz w:val="24"/>
          <w:szCs w:val="24"/>
          <w:u w:val="single"/>
          <w:lang w:val="es-ES"/>
        </w:rPr>
        <w:t>Recursos Específicos</w:t>
      </w:r>
    </w:p>
    <w:p w:rsidR="00F17769" w:rsidRPr="00F17769" w:rsidRDefault="00F17769" w:rsidP="00F1776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 xml:space="preserve">Las familias cuyas rentas sean inferiores al salario mínimo interprofesional  (10.302,60 € al año/unidad familiar), podéis pasar por administración para rellenar una </w:t>
      </w:r>
      <w:r w:rsidRPr="00F17769">
        <w:rPr>
          <w:rFonts w:asciiTheme="majorHAnsi" w:hAnsiTheme="majorHAnsi"/>
          <w:sz w:val="24"/>
          <w:szCs w:val="24"/>
          <w:u w:val="single"/>
          <w:lang w:val="es-ES"/>
        </w:rPr>
        <w:t>solicitud específica</w:t>
      </w:r>
      <w:r w:rsidRPr="00F17769">
        <w:rPr>
          <w:rFonts w:asciiTheme="majorHAnsi" w:hAnsiTheme="majorHAnsi"/>
          <w:sz w:val="24"/>
          <w:szCs w:val="24"/>
          <w:lang w:val="es-ES"/>
        </w:rPr>
        <w:t>. El plazo para solicitarlos es hasta el 1</w:t>
      </w:r>
      <w:r w:rsidR="006B16EB">
        <w:rPr>
          <w:rFonts w:asciiTheme="majorHAnsi" w:hAnsiTheme="majorHAnsi"/>
          <w:sz w:val="24"/>
          <w:szCs w:val="24"/>
          <w:lang w:val="es-ES"/>
        </w:rPr>
        <w:t xml:space="preserve">5 </w:t>
      </w:r>
      <w:r w:rsidRPr="00F17769">
        <w:rPr>
          <w:rFonts w:asciiTheme="majorHAnsi" w:hAnsiTheme="majorHAnsi"/>
          <w:sz w:val="24"/>
          <w:szCs w:val="24"/>
          <w:lang w:val="es-ES"/>
        </w:rPr>
        <w:t>de junio.</w:t>
      </w:r>
    </w:p>
    <w:p w:rsidR="008B354C" w:rsidRPr="00F17769" w:rsidRDefault="008B354C" w:rsidP="00493D59">
      <w:pPr>
        <w:pStyle w:val="Textoindependiente"/>
        <w:spacing w:before="1"/>
        <w:ind w:left="851" w:right="174" w:firstLine="426"/>
        <w:jc w:val="both"/>
        <w:rPr>
          <w:rFonts w:asciiTheme="majorHAnsi" w:hAnsiTheme="majorHAnsi"/>
          <w:sz w:val="24"/>
          <w:szCs w:val="24"/>
          <w:lang w:val="es-ES"/>
        </w:rPr>
      </w:pPr>
    </w:p>
    <w:p w:rsidR="00B93190" w:rsidRDefault="00BB0C09" w:rsidP="006B16EB">
      <w:pPr>
        <w:spacing w:before="73"/>
        <w:jc w:val="center"/>
        <w:rPr>
          <w:rFonts w:asciiTheme="minorHAnsi" w:hAnsiTheme="minorHAnsi"/>
          <w:b/>
          <w:lang w:val="es-ES"/>
        </w:rPr>
      </w:pPr>
      <w:r w:rsidRPr="00F17769">
        <w:rPr>
          <w:rFonts w:asciiTheme="majorHAnsi" w:hAnsiTheme="majorHAnsi"/>
          <w:sz w:val="24"/>
          <w:szCs w:val="24"/>
          <w:lang w:val="es-ES"/>
        </w:rPr>
        <w:t>Equipo Directivo</w:t>
      </w:r>
    </w:p>
    <w:p w:rsidR="00701EC3" w:rsidRDefault="00701EC3" w:rsidP="0097602C">
      <w:pPr>
        <w:spacing w:before="73"/>
        <w:jc w:val="center"/>
        <w:rPr>
          <w:b/>
          <w:u w:val="thick"/>
          <w:lang w:val="es-ES"/>
        </w:rPr>
      </w:pPr>
    </w:p>
    <w:sectPr w:rsidR="00701EC3" w:rsidSect="00B93190">
      <w:headerReference w:type="default" r:id="rId8"/>
      <w:pgSz w:w="11910" w:h="16850"/>
      <w:pgMar w:top="1400" w:right="1420" w:bottom="280" w:left="1134" w:header="12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BB2" w:rsidRDefault="00896BB2" w:rsidP="007E592F">
      <w:r>
        <w:separator/>
      </w:r>
    </w:p>
  </w:endnote>
  <w:endnote w:type="continuationSeparator" w:id="0">
    <w:p w:rsidR="00896BB2" w:rsidRDefault="00896BB2" w:rsidP="007E59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BB2" w:rsidRDefault="00896BB2" w:rsidP="007E592F">
      <w:r>
        <w:separator/>
      </w:r>
    </w:p>
  </w:footnote>
  <w:footnote w:type="continuationSeparator" w:id="0">
    <w:p w:rsidR="00896BB2" w:rsidRDefault="00896BB2" w:rsidP="007E59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731C" w:rsidRDefault="008D731C" w:rsidP="008D731C">
    <w:pPr>
      <w:tabs>
        <w:tab w:val="center" w:pos="4252"/>
        <w:tab w:val="right" w:pos="8504"/>
      </w:tabs>
      <w:ind w:left="1416"/>
      <w:rPr>
        <w:rFonts w:ascii="Comic Sans MS" w:hAnsi="Comic Sans MS" w:cs="Comic Sans MS"/>
        <w:lang w:val="es-ES"/>
      </w:rPr>
    </w:pPr>
    <w:r w:rsidRPr="008D731C">
      <w:rPr>
        <w:rFonts w:ascii="Comic Sans MS" w:hAnsi="Comic Sans MS" w:cs="Comic Sans MS"/>
        <w:lang w:val="es-ES"/>
      </w:rPr>
      <w:t xml:space="preserve">               </w:t>
    </w:r>
    <w:r>
      <w:rPr>
        <w:rFonts w:ascii="Comic Sans MS" w:hAnsi="Comic Sans MS" w:cs="Comic Sans MS"/>
        <w:lang w:val="es-ES"/>
      </w:rPr>
      <w:tab/>
    </w:r>
  </w:p>
  <w:p w:rsidR="00657DBD" w:rsidRDefault="00081F39" w:rsidP="00657DBD">
    <w:pPr>
      <w:pStyle w:val="Encabezado"/>
      <w:rPr>
        <w:szCs w:val="16"/>
        <w:lang w:val="es-ES_tradnl"/>
      </w:rPr>
    </w:pPr>
    <w:r w:rsidRPr="00081F39">
      <w:rPr>
        <w:noProof/>
        <w:lang w:val="es-ES_tradnl" w:eastAsia="es-ES_trad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38913" type="#_x0000_t75" style="position:absolute;margin-left:-10.8pt;margin-top:5.8pt;width:267.8pt;height:83.2pt;z-index:-251658240" wrapcoords="-55 0 -55 21424 21600 21424 21600 0 -55 0">
          <v:imagedata r:id="rId1" o:title=""/>
        </v:shape>
        <o:OLEObject Type="Embed" ProgID="PBrush" ShapeID="_x0000_s38913" DrawAspect="Content" ObjectID="_1598853794" r:id="rId2"/>
      </w:pict>
    </w:r>
  </w:p>
  <w:p w:rsidR="00657DBD" w:rsidRDefault="00657DBD" w:rsidP="00657DBD">
    <w:pPr>
      <w:pStyle w:val="Encabezado"/>
      <w:rPr>
        <w:szCs w:val="16"/>
        <w:lang w:val="es-ES_tradnl"/>
      </w:rPr>
    </w:pPr>
    <w:r>
      <w:rPr>
        <w:noProof/>
        <w:szCs w:val="16"/>
        <w:lang w:val="es-ES" w:eastAsia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5052695</wp:posOffset>
          </wp:positionH>
          <wp:positionV relativeFrom="paragraph">
            <wp:posOffset>78740</wp:posOffset>
          </wp:positionV>
          <wp:extent cx="767715" cy="770890"/>
          <wp:effectExtent l="19050" t="0" r="0" b="0"/>
          <wp:wrapTight wrapText="bothSides">
            <wp:wrapPolygon edited="0">
              <wp:start x="8576" y="534"/>
              <wp:lineTo x="5896" y="1068"/>
              <wp:lineTo x="-536" y="6939"/>
              <wp:lineTo x="-536" y="9074"/>
              <wp:lineTo x="2680" y="17614"/>
              <wp:lineTo x="3216" y="18148"/>
              <wp:lineTo x="7504" y="20283"/>
              <wp:lineTo x="8040" y="20283"/>
              <wp:lineTo x="13400" y="20283"/>
              <wp:lineTo x="14471" y="20283"/>
              <wp:lineTo x="18223" y="18148"/>
              <wp:lineTo x="18759" y="17614"/>
              <wp:lineTo x="21439" y="10675"/>
              <wp:lineTo x="21439" y="6939"/>
              <wp:lineTo x="15543" y="1068"/>
              <wp:lineTo x="12864" y="534"/>
              <wp:lineTo x="8576" y="534"/>
            </wp:wrapPolygon>
          </wp:wrapTight>
          <wp:docPr id="5" name="Imagen 1" descr="C:\Users\JULIA\Pictures\CEV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JULIA\Pictures\CEV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7DBD" w:rsidRDefault="00657DBD" w:rsidP="00657DBD">
    <w:pPr>
      <w:pStyle w:val="Encabezado"/>
      <w:jc w:val="center"/>
      <w:rPr>
        <w:b/>
        <w:bCs/>
        <w:sz w:val="20"/>
        <w:szCs w:val="20"/>
        <w:lang w:val="es-ES"/>
      </w:rPr>
    </w:pPr>
    <w:r w:rsidRPr="001F6884">
      <w:rPr>
        <w:sz w:val="20"/>
        <w:szCs w:val="20"/>
        <w:lang w:val="es-ES"/>
      </w:rPr>
      <w:t xml:space="preserve"> </w:t>
    </w:r>
    <w:r w:rsidRPr="001F6884">
      <w:rPr>
        <w:b/>
        <w:bCs/>
        <w:sz w:val="20"/>
        <w:szCs w:val="20"/>
        <w:lang w:val="es-ES"/>
      </w:rPr>
      <w:t xml:space="preserve"> </w:t>
    </w:r>
  </w:p>
  <w:p w:rsidR="00657DBD" w:rsidRPr="001F6884" w:rsidRDefault="00657DBD" w:rsidP="00657DBD">
    <w:pPr>
      <w:pStyle w:val="Encabezado"/>
      <w:jc w:val="center"/>
      <w:rPr>
        <w:sz w:val="20"/>
        <w:szCs w:val="20"/>
        <w:lang w:val="es-ES"/>
      </w:rPr>
    </w:pPr>
    <w:r w:rsidRPr="001F6884">
      <w:rPr>
        <w:b/>
        <w:bCs/>
        <w:sz w:val="20"/>
        <w:szCs w:val="20"/>
        <w:lang w:val="es-ES"/>
      </w:rPr>
      <w:t>COLEGIO “SAGRADO CORAZÓN DE JESÚS”</w:t>
    </w:r>
    <w:r w:rsidRPr="001F6884">
      <w:rPr>
        <w:noProof/>
        <w:sz w:val="20"/>
        <w:szCs w:val="20"/>
        <w:lang w:val="es-ES"/>
      </w:rPr>
      <w:t xml:space="preserve"> </w:t>
    </w:r>
  </w:p>
  <w:p w:rsidR="00657DBD" w:rsidRPr="001F6884" w:rsidRDefault="00657DBD" w:rsidP="00657DBD">
    <w:pPr>
      <w:pStyle w:val="Encabezado"/>
      <w:jc w:val="center"/>
      <w:rPr>
        <w:bCs/>
        <w:sz w:val="18"/>
        <w:szCs w:val="18"/>
        <w:lang w:val="es-ES"/>
      </w:rPr>
    </w:pPr>
    <w:r w:rsidRPr="001F6884">
      <w:rPr>
        <w:bCs/>
        <w:sz w:val="18"/>
        <w:szCs w:val="18"/>
        <w:lang w:val="es-ES"/>
      </w:rPr>
      <w:t xml:space="preserve">C/ Carrero Blanco, 25 – Tel.: 942660137 – Fax: 942660320 </w:t>
    </w:r>
  </w:p>
  <w:p w:rsidR="00657DBD" w:rsidRPr="001F6884" w:rsidRDefault="00657DBD" w:rsidP="00657DBD">
    <w:pPr>
      <w:pStyle w:val="Encabezado"/>
      <w:jc w:val="center"/>
      <w:rPr>
        <w:bCs/>
        <w:sz w:val="18"/>
        <w:szCs w:val="18"/>
      </w:rPr>
    </w:pPr>
    <w:r w:rsidRPr="001F6884">
      <w:rPr>
        <w:bCs/>
        <w:sz w:val="18"/>
        <w:szCs w:val="18"/>
      </w:rPr>
      <w:t>39740 Santoña (CANTABRIA)</w:t>
    </w:r>
  </w:p>
  <w:p w:rsidR="00657DBD" w:rsidRDefault="00081F39" w:rsidP="00657DBD">
    <w:pPr>
      <w:pStyle w:val="Encabezado"/>
      <w:jc w:val="center"/>
    </w:pPr>
    <w:hyperlink r:id="rId4" w:history="1">
      <w:r w:rsidR="00657DBD" w:rsidRPr="001F6884">
        <w:rPr>
          <w:bCs/>
          <w:sz w:val="18"/>
          <w:szCs w:val="18"/>
        </w:rPr>
        <w:t>scjsant@hijasdelacaridad.org</w:t>
      </w:r>
    </w:hyperlink>
  </w:p>
  <w:p w:rsidR="007E592F" w:rsidRPr="008D731C" w:rsidRDefault="007E592F" w:rsidP="00657DBD">
    <w:pPr>
      <w:tabs>
        <w:tab w:val="center" w:pos="4252"/>
        <w:tab w:val="right" w:pos="8504"/>
      </w:tabs>
      <w:ind w:left="1416"/>
      <w:rPr>
        <w:sz w:val="2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B5034"/>
    <w:multiLevelType w:val="hybridMultilevel"/>
    <w:tmpl w:val="34A0410A"/>
    <w:lvl w:ilvl="0" w:tplc="0C0A000D">
      <w:start w:val="1"/>
      <w:numFmt w:val="bullet"/>
      <w:lvlText w:val=""/>
      <w:lvlJc w:val="left"/>
      <w:pPr>
        <w:ind w:left="1533" w:hanging="361"/>
      </w:pPr>
      <w:rPr>
        <w:rFonts w:ascii="Wingdings" w:hAnsi="Wingdings" w:hint="default"/>
        <w:w w:val="100"/>
        <w:sz w:val="22"/>
        <w:szCs w:val="22"/>
      </w:rPr>
    </w:lvl>
    <w:lvl w:ilvl="1" w:tplc="F80099A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08C487E8">
      <w:numFmt w:val="bullet"/>
      <w:lvlText w:val="•"/>
      <w:lvlJc w:val="left"/>
      <w:pPr>
        <w:ind w:left="3289" w:hanging="361"/>
      </w:pPr>
      <w:rPr>
        <w:rFonts w:hint="default"/>
      </w:rPr>
    </w:lvl>
    <w:lvl w:ilvl="3" w:tplc="63C4ADFA">
      <w:numFmt w:val="bullet"/>
      <w:lvlText w:val="•"/>
      <w:lvlJc w:val="left"/>
      <w:pPr>
        <w:ind w:left="4164" w:hanging="361"/>
      </w:pPr>
      <w:rPr>
        <w:rFonts w:hint="default"/>
      </w:rPr>
    </w:lvl>
    <w:lvl w:ilvl="4" w:tplc="EDF09B4C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26001B7A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5936060A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EB862ED0"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55423054">
      <w:numFmt w:val="bullet"/>
      <w:lvlText w:val="•"/>
      <w:lvlJc w:val="left"/>
      <w:pPr>
        <w:ind w:left="8539" w:hanging="361"/>
      </w:pPr>
      <w:rPr>
        <w:rFonts w:hint="default"/>
      </w:rPr>
    </w:lvl>
  </w:abstractNum>
  <w:abstractNum w:abstractNumId="1">
    <w:nsid w:val="21F56485"/>
    <w:multiLevelType w:val="hybridMultilevel"/>
    <w:tmpl w:val="9B42E34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E0242"/>
    <w:multiLevelType w:val="hybridMultilevel"/>
    <w:tmpl w:val="A5E85BB6"/>
    <w:lvl w:ilvl="0" w:tplc="BD781AE0">
      <w:numFmt w:val="bullet"/>
      <w:lvlText w:val=""/>
      <w:lvlJc w:val="left"/>
      <w:pPr>
        <w:ind w:left="462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81C046F8">
      <w:start w:val="1"/>
      <w:numFmt w:val="decimal"/>
      <w:lvlText w:val="%2."/>
      <w:lvlJc w:val="left"/>
      <w:pPr>
        <w:ind w:left="810" w:hanging="281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2" w:tplc="20E45534">
      <w:numFmt w:val="bullet"/>
      <w:lvlText w:val="•"/>
      <w:lvlJc w:val="left"/>
      <w:pPr>
        <w:ind w:left="1871" w:hanging="281"/>
      </w:pPr>
      <w:rPr>
        <w:rFonts w:hint="default"/>
      </w:rPr>
    </w:lvl>
    <w:lvl w:ilvl="3" w:tplc="2976FF2C">
      <w:numFmt w:val="bullet"/>
      <w:lvlText w:val="•"/>
      <w:lvlJc w:val="left"/>
      <w:pPr>
        <w:ind w:left="2923" w:hanging="281"/>
      </w:pPr>
      <w:rPr>
        <w:rFonts w:hint="default"/>
      </w:rPr>
    </w:lvl>
    <w:lvl w:ilvl="4" w:tplc="EE920120">
      <w:numFmt w:val="bullet"/>
      <w:lvlText w:val="•"/>
      <w:lvlJc w:val="left"/>
      <w:pPr>
        <w:ind w:left="3975" w:hanging="281"/>
      </w:pPr>
      <w:rPr>
        <w:rFonts w:hint="default"/>
      </w:rPr>
    </w:lvl>
    <w:lvl w:ilvl="5" w:tplc="80A00E22">
      <w:numFmt w:val="bullet"/>
      <w:lvlText w:val="•"/>
      <w:lvlJc w:val="left"/>
      <w:pPr>
        <w:ind w:left="5027" w:hanging="281"/>
      </w:pPr>
      <w:rPr>
        <w:rFonts w:hint="default"/>
      </w:rPr>
    </w:lvl>
    <w:lvl w:ilvl="6" w:tplc="83A6031C">
      <w:numFmt w:val="bullet"/>
      <w:lvlText w:val="•"/>
      <w:lvlJc w:val="left"/>
      <w:pPr>
        <w:ind w:left="6079" w:hanging="281"/>
      </w:pPr>
      <w:rPr>
        <w:rFonts w:hint="default"/>
      </w:rPr>
    </w:lvl>
    <w:lvl w:ilvl="7" w:tplc="9EC46D48">
      <w:numFmt w:val="bullet"/>
      <w:lvlText w:val="•"/>
      <w:lvlJc w:val="left"/>
      <w:pPr>
        <w:ind w:left="7130" w:hanging="281"/>
      </w:pPr>
      <w:rPr>
        <w:rFonts w:hint="default"/>
      </w:rPr>
    </w:lvl>
    <w:lvl w:ilvl="8" w:tplc="E11EBE5C">
      <w:numFmt w:val="bullet"/>
      <w:lvlText w:val="•"/>
      <w:lvlJc w:val="left"/>
      <w:pPr>
        <w:ind w:left="8182" w:hanging="281"/>
      </w:pPr>
      <w:rPr>
        <w:rFonts w:hint="default"/>
      </w:rPr>
    </w:lvl>
  </w:abstractNum>
  <w:abstractNum w:abstractNumId="3">
    <w:nsid w:val="25782CCC"/>
    <w:multiLevelType w:val="hybridMultilevel"/>
    <w:tmpl w:val="CD189BFE"/>
    <w:lvl w:ilvl="0" w:tplc="06124CA8">
      <w:start w:val="1"/>
      <w:numFmt w:val="decimal"/>
      <w:lvlText w:val="%1."/>
      <w:lvlJc w:val="left"/>
      <w:pPr>
        <w:ind w:left="822" w:hanging="293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4EF0AC66">
      <w:numFmt w:val="bullet"/>
      <w:lvlText w:val="•"/>
      <w:lvlJc w:val="left"/>
      <w:pPr>
        <w:ind w:left="1766" w:hanging="293"/>
      </w:pPr>
      <w:rPr>
        <w:rFonts w:hint="default"/>
      </w:rPr>
    </w:lvl>
    <w:lvl w:ilvl="2" w:tplc="76B80870">
      <w:numFmt w:val="bullet"/>
      <w:lvlText w:val="•"/>
      <w:lvlJc w:val="left"/>
      <w:pPr>
        <w:ind w:left="2713" w:hanging="293"/>
      </w:pPr>
      <w:rPr>
        <w:rFonts w:hint="default"/>
      </w:rPr>
    </w:lvl>
    <w:lvl w:ilvl="3" w:tplc="264A5D40">
      <w:numFmt w:val="bullet"/>
      <w:lvlText w:val="•"/>
      <w:lvlJc w:val="left"/>
      <w:pPr>
        <w:ind w:left="3659" w:hanging="293"/>
      </w:pPr>
      <w:rPr>
        <w:rFonts w:hint="default"/>
      </w:rPr>
    </w:lvl>
    <w:lvl w:ilvl="4" w:tplc="CE844D6C">
      <w:numFmt w:val="bullet"/>
      <w:lvlText w:val="•"/>
      <w:lvlJc w:val="left"/>
      <w:pPr>
        <w:ind w:left="4606" w:hanging="293"/>
      </w:pPr>
      <w:rPr>
        <w:rFonts w:hint="default"/>
      </w:rPr>
    </w:lvl>
    <w:lvl w:ilvl="5" w:tplc="A7620456">
      <w:numFmt w:val="bullet"/>
      <w:lvlText w:val="•"/>
      <w:lvlJc w:val="left"/>
      <w:pPr>
        <w:ind w:left="5553" w:hanging="293"/>
      </w:pPr>
      <w:rPr>
        <w:rFonts w:hint="default"/>
      </w:rPr>
    </w:lvl>
    <w:lvl w:ilvl="6" w:tplc="D6A291D4">
      <w:numFmt w:val="bullet"/>
      <w:lvlText w:val="•"/>
      <w:lvlJc w:val="left"/>
      <w:pPr>
        <w:ind w:left="6499" w:hanging="293"/>
      </w:pPr>
      <w:rPr>
        <w:rFonts w:hint="default"/>
      </w:rPr>
    </w:lvl>
    <w:lvl w:ilvl="7" w:tplc="E90C1E54">
      <w:numFmt w:val="bullet"/>
      <w:lvlText w:val="•"/>
      <w:lvlJc w:val="left"/>
      <w:pPr>
        <w:ind w:left="7446" w:hanging="293"/>
      </w:pPr>
      <w:rPr>
        <w:rFonts w:hint="default"/>
      </w:rPr>
    </w:lvl>
    <w:lvl w:ilvl="8" w:tplc="C1542DCC">
      <w:numFmt w:val="bullet"/>
      <w:lvlText w:val="•"/>
      <w:lvlJc w:val="left"/>
      <w:pPr>
        <w:ind w:left="8393" w:hanging="293"/>
      </w:pPr>
      <w:rPr>
        <w:rFonts w:hint="default"/>
      </w:rPr>
    </w:lvl>
  </w:abstractNum>
  <w:abstractNum w:abstractNumId="4">
    <w:nsid w:val="3069794D"/>
    <w:multiLevelType w:val="hybridMultilevel"/>
    <w:tmpl w:val="C40EDBE4"/>
    <w:lvl w:ilvl="0" w:tplc="6A5E00B6">
      <w:numFmt w:val="bullet"/>
      <w:lvlText w:val=""/>
      <w:lvlJc w:val="left"/>
      <w:pPr>
        <w:ind w:left="1002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805E0AD4">
      <w:numFmt w:val="bullet"/>
      <w:lvlText w:val="•"/>
      <w:lvlJc w:val="left"/>
      <w:pPr>
        <w:ind w:left="1982" w:hanging="361"/>
      </w:pPr>
      <w:rPr>
        <w:rFonts w:hint="default"/>
      </w:rPr>
    </w:lvl>
    <w:lvl w:ilvl="2" w:tplc="DC869838">
      <w:numFmt w:val="bullet"/>
      <w:lvlText w:val="•"/>
      <w:lvlJc w:val="left"/>
      <w:pPr>
        <w:ind w:left="2965" w:hanging="361"/>
      </w:pPr>
      <w:rPr>
        <w:rFonts w:hint="default"/>
      </w:rPr>
    </w:lvl>
    <w:lvl w:ilvl="3" w:tplc="2834DB1A">
      <w:numFmt w:val="bullet"/>
      <w:lvlText w:val="•"/>
      <w:lvlJc w:val="left"/>
      <w:pPr>
        <w:ind w:left="3947" w:hanging="361"/>
      </w:pPr>
      <w:rPr>
        <w:rFonts w:hint="default"/>
      </w:rPr>
    </w:lvl>
    <w:lvl w:ilvl="4" w:tplc="F86AB8CE">
      <w:numFmt w:val="bullet"/>
      <w:lvlText w:val="•"/>
      <w:lvlJc w:val="left"/>
      <w:pPr>
        <w:ind w:left="4930" w:hanging="361"/>
      </w:pPr>
      <w:rPr>
        <w:rFonts w:hint="default"/>
      </w:rPr>
    </w:lvl>
    <w:lvl w:ilvl="5" w:tplc="2A9E5B24">
      <w:numFmt w:val="bullet"/>
      <w:lvlText w:val="•"/>
      <w:lvlJc w:val="left"/>
      <w:pPr>
        <w:ind w:left="5913" w:hanging="361"/>
      </w:pPr>
      <w:rPr>
        <w:rFonts w:hint="default"/>
      </w:rPr>
    </w:lvl>
    <w:lvl w:ilvl="6" w:tplc="F0FED346">
      <w:numFmt w:val="bullet"/>
      <w:lvlText w:val="•"/>
      <w:lvlJc w:val="left"/>
      <w:pPr>
        <w:ind w:left="6895" w:hanging="361"/>
      </w:pPr>
      <w:rPr>
        <w:rFonts w:hint="default"/>
      </w:rPr>
    </w:lvl>
    <w:lvl w:ilvl="7" w:tplc="AF062474">
      <w:numFmt w:val="bullet"/>
      <w:lvlText w:val="•"/>
      <w:lvlJc w:val="left"/>
      <w:pPr>
        <w:ind w:left="7878" w:hanging="361"/>
      </w:pPr>
      <w:rPr>
        <w:rFonts w:hint="default"/>
      </w:rPr>
    </w:lvl>
    <w:lvl w:ilvl="8" w:tplc="EC7E5F16">
      <w:numFmt w:val="bullet"/>
      <w:lvlText w:val="•"/>
      <w:lvlJc w:val="left"/>
      <w:pPr>
        <w:ind w:left="8861" w:hanging="361"/>
      </w:pPr>
      <w:rPr>
        <w:rFonts w:hint="default"/>
      </w:rPr>
    </w:lvl>
  </w:abstractNum>
  <w:abstractNum w:abstractNumId="5">
    <w:nsid w:val="53A0634B"/>
    <w:multiLevelType w:val="hybridMultilevel"/>
    <w:tmpl w:val="1CA8CB58"/>
    <w:lvl w:ilvl="0" w:tplc="0C0A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6">
    <w:nsid w:val="56A54ECF"/>
    <w:multiLevelType w:val="hybridMultilevel"/>
    <w:tmpl w:val="2FAC6A86"/>
    <w:lvl w:ilvl="0" w:tplc="0C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>
    <w:nsid w:val="635F00B0"/>
    <w:multiLevelType w:val="hybridMultilevel"/>
    <w:tmpl w:val="2812BE6E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91421E"/>
    <w:multiLevelType w:val="hybridMultilevel"/>
    <w:tmpl w:val="77F42A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9D4F2A"/>
    <w:multiLevelType w:val="hybridMultilevel"/>
    <w:tmpl w:val="6BECD3A4"/>
    <w:lvl w:ilvl="0" w:tplc="D14CE716">
      <w:numFmt w:val="bullet"/>
      <w:lvlText w:val=""/>
      <w:lvlJc w:val="left"/>
      <w:pPr>
        <w:ind w:left="1533" w:hanging="361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F80099A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08C487E8">
      <w:numFmt w:val="bullet"/>
      <w:lvlText w:val="•"/>
      <w:lvlJc w:val="left"/>
      <w:pPr>
        <w:ind w:left="3289" w:hanging="361"/>
      </w:pPr>
      <w:rPr>
        <w:rFonts w:hint="default"/>
      </w:rPr>
    </w:lvl>
    <w:lvl w:ilvl="3" w:tplc="63C4ADFA">
      <w:numFmt w:val="bullet"/>
      <w:lvlText w:val="•"/>
      <w:lvlJc w:val="left"/>
      <w:pPr>
        <w:ind w:left="4164" w:hanging="361"/>
      </w:pPr>
      <w:rPr>
        <w:rFonts w:hint="default"/>
      </w:rPr>
    </w:lvl>
    <w:lvl w:ilvl="4" w:tplc="EDF09B4C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26001B7A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5936060A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EB862ED0"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55423054">
      <w:numFmt w:val="bullet"/>
      <w:lvlText w:val="•"/>
      <w:lvlJc w:val="left"/>
      <w:pPr>
        <w:ind w:left="8539" w:hanging="361"/>
      </w:pPr>
      <w:rPr>
        <w:rFonts w:hint="default"/>
      </w:rPr>
    </w:lvl>
  </w:abstractNum>
  <w:abstractNum w:abstractNumId="10">
    <w:nsid w:val="69C02C55"/>
    <w:multiLevelType w:val="hybridMultilevel"/>
    <w:tmpl w:val="D0FC0400"/>
    <w:lvl w:ilvl="0" w:tplc="0C0A0005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1">
    <w:nsid w:val="6EEA68FA"/>
    <w:multiLevelType w:val="hybridMultilevel"/>
    <w:tmpl w:val="3684AD6A"/>
    <w:lvl w:ilvl="0" w:tplc="0C0A0005">
      <w:start w:val="1"/>
      <w:numFmt w:val="bullet"/>
      <w:lvlText w:val=""/>
      <w:lvlJc w:val="left"/>
      <w:pPr>
        <w:ind w:left="1496" w:hanging="361"/>
      </w:pPr>
      <w:rPr>
        <w:rFonts w:ascii="Wingdings" w:hAnsi="Wingdings" w:hint="default"/>
        <w:w w:val="100"/>
        <w:sz w:val="22"/>
        <w:szCs w:val="22"/>
      </w:rPr>
    </w:lvl>
    <w:lvl w:ilvl="1" w:tplc="F80099A6">
      <w:numFmt w:val="bullet"/>
      <w:lvlText w:val="•"/>
      <w:lvlJc w:val="left"/>
      <w:pPr>
        <w:ind w:left="2414" w:hanging="361"/>
      </w:pPr>
      <w:rPr>
        <w:rFonts w:hint="default"/>
      </w:rPr>
    </w:lvl>
    <w:lvl w:ilvl="2" w:tplc="08C487E8">
      <w:numFmt w:val="bullet"/>
      <w:lvlText w:val="•"/>
      <w:lvlJc w:val="left"/>
      <w:pPr>
        <w:ind w:left="3289" w:hanging="361"/>
      </w:pPr>
      <w:rPr>
        <w:rFonts w:hint="default"/>
      </w:rPr>
    </w:lvl>
    <w:lvl w:ilvl="3" w:tplc="63C4ADFA">
      <w:numFmt w:val="bullet"/>
      <w:lvlText w:val="•"/>
      <w:lvlJc w:val="left"/>
      <w:pPr>
        <w:ind w:left="4164" w:hanging="361"/>
      </w:pPr>
      <w:rPr>
        <w:rFonts w:hint="default"/>
      </w:rPr>
    </w:lvl>
    <w:lvl w:ilvl="4" w:tplc="EDF09B4C">
      <w:numFmt w:val="bullet"/>
      <w:lvlText w:val="•"/>
      <w:lvlJc w:val="left"/>
      <w:pPr>
        <w:ind w:left="5039" w:hanging="361"/>
      </w:pPr>
      <w:rPr>
        <w:rFonts w:hint="default"/>
      </w:rPr>
    </w:lvl>
    <w:lvl w:ilvl="5" w:tplc="26001B7A">
      <w:numFmt w:val="bullet"/>
      <w:lvlText w:val="•"/>
      <w:lvlJc w:val="left"/>
      <w:pPr>
        <w:ind w:left="5914" w:hanging="361"/>
      </w:pPr>
      <w:rPr>
        <w:rFonts w:hint="default"/>
      </w:rPr>
    </w:lvl>
    <w:lvl w:ilvl="6" w:tplc="5936060A">
      <w:numFmt w:val="bullet"/>
      <w:lvlText w:val="•"/>
      <w:lvlJc w:val="left"/>
      <w:pPr>
        <w:ind w:left="6789" w:hanging="361"/>
      </w:pPr>
      <w:rPr>
        <w:rFonts w:hint="default"/>
      </w:rPr>
    </w:lvl>
    <w:lvl w:ilvl="7" w:tplc="EB862ED0">
      <w:numFmt w:val="bullet"/>
      <w:lvlText w:val="•"/>
      <w:lvlJc w:val="left"/>
      <w:pPr>
        <w:ind w:left="7664" w:hanging="361"/>
      </w:pPr>
      <w:rPr>
        <w:rFonts w:hint="default"/>
      </w:rPr>
    </w:lvl>
    <w:lvl w:ilvl="8" w:tplc="55423054">
      <w:numFmt w:val="bullet"/>
      <w:lvlText w:val="•"/>
      <w:lvlJc w:val="left"/>
      <w:pPr>
        <w:ind w:left="8539" w:hanging="361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9"/>
  </w:num>
  <w:num w:numId="5">
    <w:abstractNumId w:val="11"/>
  </w:num>
  <w:num w:numId="6">
    <w:abstractNumId w:val="8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2226"/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7E592F"/>
    <w:rsid w:val="0001078B"/>
    <w:rsid w:val="000263C7"/>
    <w:rsid w:val="00042810"/>
    <w:rsid w:val="00076E42"/>
    <w:rsid w:val="00081F39"/>
    <w:rsid w:val="000932B3"/>
    <w:rsid w:val="000B3A5E"/>
    <w:rsid w:val="000B5AC0"/>
    <w:rsid w:val="000C2942"/>
    <w:rsid w:val="000E17F3"/>
    <w:rsid w:val="001745C7"/>
    <w:rsid w:val="001B7E90"/>
    <w:rsid w:val="001B7EA6"/>
    <w:rsid w:val="00224180"/>
    <w:rsid w:val="002539A6"/>
    <w:rsid w:val="002777EE"/>
    <w:rsid w:val="002A09A8"/>
    <w:rsid w:val="002A6224"/>
    <w:rsid w:val="002E7F45"/>
    <w:rsid w:val="003019A5"/>
    <w:rsid w:val="003117D3"/>
    <w:rsid w:val="003361D1"/>
    <w:rsid w:val="00337B64"/>
    <w:rsid w:val="00337FDF"/>
    <w:rsid w:val="00377AF0"/>
    <w:rsid w:val="00397CB4"/>
    <w:rsid w:val="003E2F45"/>
    <w:rsid w:val="00493D59"/>
    <w:rsid w:val="004B7734"/>
    <w:rsid w:val="004C5A7B"/>
    <w:rsid w:val="004E400E"/>
    <w:rsid w:val="004F409F"/>
    <w:rsid w:val="005A2C6C"/>
    <w:rsid w:val="005C536E"/>
    <w:rsid w:val="005D2F61"/>
    <w:rsid w:val="00602038"/>
    <w:rsid w:val="0062735F"/>
    <w:rsid w:val="00640EB2"/>
    <w:rsid w:val="0065371E"/>
    <w:rsid w:val="00657DBD"/>
    <w:rsid w:val="00683015"/>
    <w:rsid w:val="006B16EB"/>
    <w:rsid w:val="00701EC3"/>
    <w:rsid w:val="00711803"/>
    <w:rsid w:val="007173A0"/>
    <w:rsid w:val="007874B3"/>
    <w:rsid w:val="007D3E6D"/>
    <w:rsid w:val="007E43B2"/>
    <w:rsid w:val="007E592F"/>
    <w:rsid w:val="00896BB2"/>
    <w:rsid w:val="008A4F28"/>
    <w:rsid w:val="008B354C"/>
    <w:rsid w:val="008D731C"/>
    <w:rsid w:val="008F3CF7"/>
    <w:rsid w:val="0097602C"/>
    <w:rsid w:val="009927AD"/>
    <w:rsid w:val="009D6645"/>
    <w:rsid w:val="009F102F"/>
    <w:rsid w:val="00A03DD3"/>
    <w:rsid w:val="00A34CFD"/>
    <w:rsid w:val="00A5340E"/>
    <w:rsid w:val="00A83948"/>
    <w:rsid w:val="00A87FDC"/>
    <w:rsid w:val="00AB7D7C"/>
    <w:rsid w:val="00AC259A"/>
    <w:rsid w:val="00AF2093"/>
    <w:rsid w:val="00AF2897"/>
    <w:rsid w:val="00B524C1"/>
    <w:rsid w:val="00B750B4"/>
    <w:rsid w:val="00B76FC5"/>
    <w:rsid w:val="00B92856"/>
    <w:rsid w:val="00B93190"/>
    <w:rsid w:val="00BB0C09"/>
    <w:rsid w:val="00BD6D73"/>
    <w:rsid w:val="00C21CDA"/>
    <w:rsid w:val="00C21D79"/>
    <w:rsid w:val="00C23C68"/>
    <w:rsid w:val="00C31CE7"/>
    <w:rsid w:val="00C46CC8"/>
    <w:rsid w:val="00C50605"/>
    <w:rsid w:val="00C71313"/>
    <w:rsid w:val="00C75FAE"/>
    <w:rsid w:val="00CA4E1D"/>
    <w:rsid w:val="00D32173"/>
    <w:rsid w:val="00D545DD"/>
    <w:rsid w:val="00D76F7F"/>
    <w:rsid w:val="00D86E05"/>
    <w:rsid w:val="00D92536"/>
    <w:rsid w:val="00DE0D3B"/>
    <w:rsid w:val="00E35D66"/>
    <w:rsid w:val="00E70FCF"/>
    <w:rsid w:val="00EE0A2E"/>
    <w:rsid w:val="00EF422A"/>
    <w:rsid w:val="00F10010"/>
    <w:rsid w:val="00F104F6"/>
    <w:rsid w:val="00F14A34"/>
    <w:rsid w:val="00F17769"/>
    <w:rsid w:val="00F374BB"/>
    <w:rsid w:val="00F4741E"/>
    <w:rsid w:val="00F916A2"/>
    <w:rsid w:val="00FA10E6"/>
    <w:rsid w:val="00FA1797"/>
    <w:rsid w:val="00FB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E592F"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E59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E592F"/>
  </w:style>
  <w:style w:type="paragraph" w:customStyle="1" w:styleId="Heading1">
    <w:name w:val="Heading 1"/>
    <w:basedOn w:val="Normal"/>
    <w:uiPriority w:val="1"/>
    <w:qFormat/>
    <w:rsid w:val="007E592F"/>
    <w:pPr>
      <w:ind w:left="642"/>
      <w:outlineLvl w:val="1"/>
    </w:pPr>
    <w:rPr>
      <w:b/>
      <w:bCs/>
      <w:u w:val="single" w:color="000000"/>
    </w:rPr>
  </w:style>
  <w:style w:type="paragraph" w:styleId="Prrafodelista">
    <w:name w:val="List Paragraph"/>
    <w:basedOn w:val="Normal"/>
    <w:uiPriority w:val="1"/>
    <w:qFormat/>
    <w:rsid w:val="007E592F"/>
    <w:pPr>
      <w:ind w:left="462" w:hanging="360"/>
    </w:pPr>
  </w:style>
  <w:style w:type="paragraph" w:customStyle="1" w:styleId="TableParagraph">
    <w:name w:val="Table Paragraph"/>
    <w:basedOn w:val="Normal"/>
    <w:uiPriority w:val="1"/>
    <w:qFormat/>
    <w:rsid w:val="007E592F"/>
  </w:style>
  <w:style w:type="paragraph" w:styleId="Encabezado">
    <w:name w:val="header"/>
    <w:basedOn w:val="Normal"/>
    <w:link w:val="EncabezadoCar"/>
    <w:uiPriority w:val="99"/>
    <w:unhideWhenUsed/>
    <w:rsid w:val="00FA10E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10E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semiHidden/>
    <w:unhideWhenUsed/>
    <w:rsid w:val="00FA10E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A10E6"/>
    <w:rPr>
      <w:rFonts w:ascii="Arial" w:eastAsia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60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602C"/>
    <w:rPr>
      <w:rFonts w:ascii="Tahoma" w:eastAsia="Arial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57D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17769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scjsant@hijasdelacarid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98300-DE41-4AF7-805E-B04B2BAF7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HORAS DE ATENCIÓN A PADRES Y TUTORES</vt:lpstr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HORAS DE ATENCIÓN A PADRES Y TUTORES</dc:title>
  <dc:creator>-</dc:creator>
  <cp:lastModifiedBy>Administración</cp:lastModifiedBy>
  <cp:revision>14</cp:revision>
  <cp:lastPrinted>2018-09-04T09:12:00Z</cp:lastPrinted>
  <dcterms:created xsi:type="dcterms:W3CDTF">2018-05-18T06:16:00Z</dcterms:created>
  <dcterms:modified xsi:type="dcterms:W3CDTF">2018-09-19T07:17:00Z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2017-05-31T00:00:00Z</vt:filetime>
  </property>
</Properties>
</file>